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tLeast"/>
        <w:ind w:right="0"/>
        <w:jc w:val="both"/>
        <w:textAlignment w:val="auto"/>
        <w:rPr>
          <w:rFonts w:hint="default" w:ascii="Times New Roman" w:hAnsi="Times New Roman" w:eastAsia="黑体" w:cs="Times New Roman"/>
          <w:color w:val="auto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  <w:t>附件1-1-3</w:t>
      </w:r>
    </w:p>
    <w:p>
      <w:pPr>
        <w:jc w:val="center"/>
        <w:rPr>
          <w:rFonts w:hint="default" w:ascii="Times New Roman" w:hAnsi="Times New Roman" w:eastAsia="黑体" w:cs="Times New Roman"/>
          <w:b/>
          <w:bCs/>
          <w:i w:val="0"/>
          <w:iCs w:val="0"/>
          <w:color w:val="auto"/>
          <w:kern w:val="0"/>
          <w:sz w:val="40"/>
          <w:szCs w:val="40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auto"/>
          <w:kern w:val="0"/>
          <w:sz w:val="44"/>
          <w:szCs w:val="44"/>
          <w:u w:val="none"/>
          <w:lang w:val="en-US" w:eastAsia="zh-CN" w:bidi="ar"/>
        </w:rPr>
        <w:t>2024年下属合资公司领导班子公开招聘任职资格条件表</w:t>
      </w:r>
    </w:p>
    <w:tbl>
      <w:tblPr>
        <w:tblStyle w:val="8"/>
        <w:tblW w:w="1358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2098"/>
        <w:gridCol w:w="870"/>
        <w:gridCol w:w="884"/>
        <w:gridCol w:w="881"/>
        <w:gridCol w:w="742"/>
        <w:gridCol w:w="74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所属公司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拟招聘岗位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拟招聘人数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学历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专业</w:t>
            </w:r>
          </w:p>
        </w:tc>
        <w:tc>
          <w:tcPr>
            <w:tcW w:w="7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任职要求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pacing w:val="-7"/>
                <w:sz w:val="20"/>
                <w:szCs w:val="20"/>
                <w:highlight w:val="none"/>
              </w:rPr>
              <w:t>广汉建投建材有限公司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董事长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本科学历及以上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auto"/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1.中共党员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2.年龄不超过45周岁（1979年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  <w:r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及</w:t>
            </w:r>
            <w:r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之后出生）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60" w:lineRule="exact"/>
              <w:ind w:right="0"/>
              <w:jc w:val="both"/>
              <w:textAlignment w:val="auto"/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3.有3年及以上同等规模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相关行业高管岗位任职经历，或有</w:t>
            </w:r>
            <w:r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2年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及以上党政机关股级、事业单位八级及以上岗位任职经历；其中，</w:t>
            </w:r>
            <w:r>
              <w:rPr>
                <w:rFonts w:hint="eastAsia" w:ascii="黑体" w:hAnsi="黑体" w:eastAsia="黑体" w:cs="黑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有国有企业、上市公司经验的学历可适当放宽。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黑体" w:hAnsi="黑体" w:eastAsia="黑体" w:cs="黑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具备强烈的改革意识和创新精神，具备出色的战略决策能力、经营管理能力、组织协调能力、风险防范能力，具备敏锐的市场洞察力和竞争意识，具有丰富的行业资源和人脉；具备</w:t>
            </w:r>
            <w:r>
              <w:rPr>
                <w:rFonts w:hint="eastAsia" w:ascii="黑体" w:hAnsi="黑体" w:eastAsia="黑体" w:cs="黑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公司独立运营管控能力；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任职期间无安全责任事故发生</w:t>
            </w:r>
            <w:r>
              <w:rPr>
                <w:rFonts w:hint="eastAsia" w:ascii="黑体" w:hAnsi="黑体" w:eastAsia="黑体" w:cs="黑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2"/>
              <w:rPr>
                <w:rFonts w:hint="eastAsia" w:ascii="黑体" w:hAnsi="黑体" w:eastAsia="黑体" w:cs="黑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>
      <w:pPr>
        <w:pStyle w:val="7"/>
        <w:ind w:left="0" w:leftChars="0" w:firstLine="0" w:firstLineChars="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  <w:sectPr>
          <w:footerReference r:id="rId3" w:type="default"/>
          <w:pgSz w:w="16838" w:h="11906" w:orient="landscape"/>
          <w:pgMar w:top="1417" w:right="1701" w:bottom="1417" w:left="1417" w:header="1701" w:footer="1417" w:gutter="0"/>
          <w:pgNumType w:fmt="decimal"/>
          <w:cols w:space="425" w:num="1"/>
          <w:docGrid w:type="lines" w:linePitch="312" w:charSpace="0"/>
        </w:sectPr>
      </w:pPr>
    </w:p>
    <w:tbl>
      <w:tblPr>
        <w:tblStyle w:val="8"/>
        <w:tblW w:w="1337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2563"/>
        <w:gridCol w:w="707"/>
        <w:gridCol w:w="1004"/>
        <w:gridCol w:w="769"/>
        <w:gridCol w:w="706"/>
        <w:gridCol w:w="69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  <w:r>
              <w:rPr>
                <w:rFonts w:ascii="Times New Roman" w:hAnsi="Times New Roman" w:eastAsia="黑体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2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  <w:r>
              <w:rPr>
                <w:rFonts w:ascii="Times New Roman" w:hAnsi="Times New Roman" w:eastAsia="黑体"/>
                <w:sz w:val="20"/>
                <w:szCs w:val="20"/>
              </w:rPr>
              <w:t>所属公司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  <w:r>
              <w:rPr>
                <w:rFonts w:ascii="Times New Roman" w:hAnsi="Times New Roman" w:eastAsia="黑体"/>
                <w:kern w:val="0"/>
                <w:sz w:val="20"/>
                <w:szCs w:val="20"/>
                <w:lang w:bidi="ar"/>
              </w:rPr>
              <w:t>拟招聘岗位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  <w:r>
              <w:rPr>
                <w:rFonts w:ascii="Times New Roman" w:hAnsi="Times New Roman" w:eastAsia="黑体"/>
                <w:kern w:val="0"/>
                <w:sz w:val="20"/>
                <w:szCs w:val="20"/>
                <w:lang w:bidi="ar"/>
              </w:rPr>
              <w:t>拟招聘人数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  <w:r>
              <w:rPr>
                <w:rFonts w:ascii="Times New Roman" w:hAnsi="Times New Roman" w:eastAsia="黑体"/>
                <w:kern w:val="0"/>
                <w:sz w:val="20"/>
                <w:szCs w:val="20"/>
                <w:lang w:bidi="ar"/>
              </w:rPr>
              <w:t>学历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  <w:r>
              <w:rPr>
                <w:rFonts w:ascii="Times New Roman" w:hAnsi="Times New Roman" w:eastAsia="黑体"/>
                <w:kern w:val="0"/>
                <w:sz w:val="20"/>
                <w:szCs w:val="20"/>
                <w:lang w:bidi="ar"/>
              </w:rPr>
              <w:t>专业</w:t>
            </w:r>
          </w:p>
        </w:tc>
        <w:tc>
          <w:tcPr>
            <w:tcW w:w="6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  <w:r>
              <w:rPr>
                <w:rFonts w:ascii="Times New Roman" w:hAnsi="Times New Roman" w:eastAsia="黑体"/>
                <w:kern w:val="0"/>
                <w:sz w:val="20"/>
                <w:szCs w:val="20"/>
                <w:lang w:bidi="ar"/>
              </w:rPr>
              <w:t>任职要求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5" w:hRule="atLeast"/>
          <w:jc w:val="center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  <w:r>
              <w:rPr>
                <w:rFonts w:ascii="Times New Roman" w:hAnsi="Times New Roman" w:eastAsia="黑体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  <w:r>
              <w:rPr>
                <w:rFonts w:hint="eastAsia" w:ascii="Times New Roman" w:hAnsi="Times New Roman" w:eastAsia="黑体"/>
                <w:sz w:val="20"/>
                <w:szCs w:val="20"/>
                <w:lang w:val="en-US" w:eastAsia="zh-CN"/>
              </w:rPr>
              <w:t>1.</w:t>
            </w:r>
            <w:r>
              <w:rPr>
                <w:rFonts w:ascii="Times New Roman" w:hAnsi="Times New Roman" w:eastAsia="黑体"/>
                <w:sz w:val="20"/>
                <w:szCs w:val="20"/>
              </w:rPr>
              <w:t>广汉建投建材有限公司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  <w:r>
              <w:rPr>
                <w:rFonts w:hint="eastAsia" w:ascii="Times New Roman" w:hAnsi="Times New Roman" w:eastAsia="黑体"/>
                <w:sz w:val="20"/>
                <w:szCs w:val="20"/>
                <w:lang w:val="en-US" w:eastAsia="zh-CN"/>
              </w:rPr>
              <w:t>2.</w:t>
            </w:r>
            <w:r>
              <w:rPr>
                <w:rFonts w:ascii="Times New Roman" w:hAnsi="Times New Roman" w:eastAsia="黑体"/>
                <w:sz w:val="20"/>
                <w:szCs w:val="20"/>
              </w:rPr>
              <w:t>建投建材德阳旌阳有限公司、</w:t>
            </w:r>
            <w:r>
              <w:rPr>
                <w:rFonts w:hint="eastAsia" w:ascii="Times New Roman" w:hAnsi="Times New Roman" w:eastAsia="黑体"/>
                <w:sz w:val="20"/>
                <w:szCs w:val="20"/>
                <w:lang w:val="en-US" w:eastAsia="zh-CN"/>
              </w:rPr>
              <w:t>德阳</w:t>
            </w:r>
            <w:r>
              <w:rPr>
                <w:rFonts w:ascii="Times New Roman" w:hAnsi="Times New Roman" w:eastAsia="黑体"/>
                <w:sz w:val="20"/>
                <w:szCs w:val="20"/>
              </w:rPr>
              <w:t>经开建投建材有限公司、德阳天府旌城建投建材有限公司（三家公司为一套班子）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  <w:r>
              <w:rPr>
                <w:rFonts w:ascii="Times New Roman" w:hAnsi="Times New Roman" w:eastAsia="黑体"/>
                <w:sz w:val="20"/>
                <w:szCs w:val="20"/>
              </w:rPr>
              <w:t>3.绵竹建投建材有限公司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  <w:r>
              <w:rPr>
                <w:rFonts w:ascii="Times New Roman" w:hAnsi="Times New Roman" w:eastAsia="黑体"/>
                <w:sz w:val="20"/>
                <w:szCs w:val="20"/>
              </w:rPr>
              <w:t>总经理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  <w:r>
              <w:rPr>
                <w:rFonts w:ascii="Times New Roman" w:hAnsi="Times New Roman" w:eastAsia="黑体"/>
                <w:sz w:val="20"/>
                <w:szCs w:val="20"/>
              </w:rPr>
              <w:t>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  <w:r>
              <w:rPr>
                <w:rFonts w:ascii="Times New Roman" w:hAnsi="Times New Roman" w:eastAsia="黑体"/>
                <w:kern w:val="0"/>
                <w:sz w:val="20"/>
                <w:szCs w:val="20"/>
                <w:lang w:bidi="ar"/>
              </w:rPr>
              <w:t>本科学历及以上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  <w:r>
              <w:rPr>
                <w:rFonts w:ascii="Times New Roman" w:hAnsi="Times New Roman" w:eastAsia="黑体"/>
                <w:kern w:val="0"/>
                <w:sz w:val="20"/>
                <w:szCs w:val="20"/>
                <w:lang w:bidi="ar"/>
              </w:rPr>
              <w:t>不限</w:t>
            </w:r>
          </w:p>
        </w:tc>
        <w:tc>
          <w:tcPr>
            <w:tcW w:w="6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textAlignment w:val="auto"/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1.中共党员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2.年龄不超过45周岁（1979年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  <w:r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及</w:t>
            </w:r>
            <w:r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之后出生）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60" w:lineRule="exact"/>
              <w:ind w:right="0"/>
              <w:jc w:val="both"/>
              <w:textAlignment w:val="auto"/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3.有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2年及以上同等规模相关行业高管岗位任职经历，或有</w:t>
            </w:r>
            <w:r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2年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及以上党政机关股级、事业单位八级及以上岗位任职经历；其中，</w:t>
            </w:r>
            <w:r>
              <w:rPr>
                <w:rFonts w:hint="eastAsia" w:ascii="黑体" w:hAnsi="黑体" w:eastAsia="黑体" w:cs="黑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有国有企业、上市公司工作经验的学历可适当放宽。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</w:pP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4.具备强烈的改革意识和创新精神，具备出色的战略决策能力、经营管理能力、组织协调能力、风险防范能力，具备敏锐的市场洞察力和竞争意识，具有丰富的行业资源和人脉；任职期间无安全责任事故发生。</w:t>
            </w:r>
          </w:p>
          <w:p/>
          <w:p/>
          <w:p/>
          <w:p>
            <w:pPr>
              <w:widowControl/>
              <w:spacing w:line="360" w:lineRule="auto"/>
              <w:jc w:val="left"/>
              <w:textAlignment w:val="auto"/>
              <w:rPr>
                <w:rFonts w:ascii="Times New Roman" w:hAnsi="Times New Roman" w:eastAsia="黑体"/>
                <w:sz w:val="20"/>
                <w:szCs w:val="20"/>
              </w:rPr>
            </w:pPr>
          </w:p>
        </w:tc>
      </w:tr>
    </w:tbl>
    <w:p>
      <w:pPr>
        <w:pStyle w:val="7"/>
        <w:ind w:left="0" w:leftChars="0" w:firstLine="0" w:firstLineChars="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  <w:sectPr>
          <w:pgSz w:w="16838" w:h="11906" w:orient="landscape"/>
          <w:pgMar w:top="1417" w:right="1701" w:bottom="1417" w:left="1417" w:header="1701" w:footer="1417" w:gutter="0"/>
          <w:pgNumType w:fmt="decimal"/>
          <w:cols w:space="425" w:num="1"/>
          <w:docGrid w:type="lines" w:linePitch="312" w:charSpace="0"/>
        </w:sectPr>
      </w:pPr>
    </w:p>
    <w:tbl>
      <w:tblPr>
        <w:tblStyle w:val="8"/>
        <w:tblW w:w="1347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2100"/>
        <w:gridCol w:w="931"/>
        <w:gridCol w:w="853"/>
        <w:gridCol w:w="864"/>
        <w:gridCol w:w="837"/>
        <w:gridCol w:w="72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  <w:jc w:val="center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  <w:r>
              <w:rPr>
                <w:rFonts w:ascii="Times New Roman" w:hAnsi="Times New Roman" w:eastAsia="黑体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  <w:r>
              <w:rPr>
                <w:rFonts w:ascii="Times New Roman" w:hAnsi="Times New Roman" w:eastAsia="黑体"/>
                <w:sz w:val="20"/>
                <w:szCs w:val="20"/>
              </w:rPr>
              <w:t>所属公司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  <w:r>
              <w:rPr>
                <w:rFonts w:ascii="Times New Roman" w:hAnsi="Times New Roman" w:eastAsia="黑体"/>
                <w:kern w:val="0"/>
                <w:sz w:val="20"/>
                <w:szCs w:val="20"/>
                <w:lang w:bidi="ar"/>
              </w:rPr>
              <w:t>拟招聘岗位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  <w:r>
              <w:rPr>
                <w:rFonts w:ascii="Times New Roman" w:hAnsi="Times New Roman" w:eastAsia="黑体"/>
                <w:kern w:val="0"/>
                <w:sz w:val="20"/>
                <w:szCs w:val="20"/>
                <w:lang w:bidi="ar"/>
              </w:rPr>
              <w:t>拟招聘人数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  <w:r>
              <w:rPr>
                <w:rFonts w:ascii="Times New Roman" w:hAnsi="Times New Roman" w:eastAsia="黑体"/>
                <w:kern w:val="0"/>
                <w:sz w:val="20"/>
                <w:szCs w:val="20"/>
                <w:lang w:bidi="ar"/>
              </w:rPr>
              <w:t>学历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  <w:r>
              <w:rPr>
                <w:rFonts w:ascii="Times New Roman" w:hAnsi="Times New Roman" w:eastAsia="黑体"/>
                <w:kern w:val="0"/>
                <w:sz w:val="20"/>
                <w:szCs w:val="20"/>
                <w:lang w:bidi="ar"/>
              </w:rPr>
              <w:t>专业</w:t>
            </w:r>
          </w:p>
        </w:tc>
        <w:tc>
          <w:tcPr>
            <w:tcW w:w="7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  <w:r>
              <w:rPr>
                <w:rFonts w:ascii="Times New Roman" w:hAnsi="Times New Roman" w:eastAsia="黑体"/>
                <w:kern w:val="0"/>
                <w:sz w:val="20"/>
                <w:szCs w:val="20"/>
                <w:lang w:bidi="ar"/>
              </w:rPr>
              <w:t>任职要求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9" w:hRule="atLeast"/>
          <w:jc w:val="center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hAnsi="Times New Roman" w:eastAsia="黑体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  <w:r>
              <w:rPr>
                <w:rFonts w:ascii="Times New Roman" w:hAnsi="Times New Roman" w:eastAsia="黑体"/>
                <w:sz w:val="20"/>
                <w:szCs w:val="20"/>
              </w:rPr>
              <w:t>建投建材德阳罗江有限公司、中江建投建材有限公司（两家公司为一套班子）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  <w:r>
              <w:rPr>
                <w:rFonts w:ascii="Times New Roman" w:hAnsi="Times New Roman" w:eastAsia="黑体"/>
                <w:sz w:val="20"/>
                <w:szCs w:val="20"/>
              </w:rPr>
              <w:t>副总经理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  <w:r>
              <w:rPr>
                <w:rFonts w:ascii="Times New Roman" w:hAnsi="Times New Roman" w:eastAsia="黑体"/>
                <w:sz w:val="20"/>
                <w:szCs w:val="20"/>
              </w:rPr>
              <w:t>2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  <w:r>
              <w:rPr>
                <w:rFonts w:ascii="Times New Roman" w:hAnsi="Times New Roman" w:eastAsia="黑体"/>
                <w:kern w:val="0"/>
                <w:sz w:val="20"/>
                <w:szCs w:val="20"/>
                <w:lang w:bidi="ar"/>
              </w:rPr>
              <w:t>本科学历及以上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  <w:r>
              <w:rPr>
                <w:rFonts w:ascii="Times New Roman" w:hAnsi="Times New Roman" w:eastAsia="黑体"/>
                <w:kern w:val="0"/>
                <w:sz w:val="20"/>
                <w:szCs w:val="20"/>
                <w:lang w:bidi="ar"/>
              </w:rPr>
              <w:t>不限</w:t>
            </w:r>
          </w:p>
        </w:tc>
        <w:tc>
          <w:tcPr>
            <w:tcW w:w="7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center"/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1.中共党员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2.年龄不超过45周岁（1979年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  <w:r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及</w:t>
            </w:r>
            <w:r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之后出生）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60" w:lineRule="exact"/>
              <w:ind w:right="0"/>
              <w:jc w:val="both"/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3.有1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年及以上同等规模相关行业高管岗位任职经历或</w:t>
            </w:r>
            <w:r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年以上中层工作经验</w:t>
            </w:r>
            <w:r>
              <w:rPr>
                <w:rFonts w:hint="eastAsia" w:ascii="黑体" w:hAnsi="黑体" w:eastAsia="黑体" w:cs="黑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或有</w:t>
            </w:r>
            <w:r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2年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及以上党政机关股级、事业单位八级及以上岗位任职经历；其中，</w:t>
            </w:r>
            <w:r>
              <w:rPr>
                <w:rFonts w:hint="eastAsia" w:ascii="黑体" w:hAnsi="黑体" w:eastAsia="黑体" w:cs="黑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有国有企业、上市公司工作经验的学历可适当放宽。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ascii="黑体" w:hAnsi="黑体" w:eastAsia="黑体" w:cs="黑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4.熟悉现代企业管理，熟悉投融资、项目管理、财务、审计等领域工作；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  <w:r>
              <w:rPr>
                <w:rFonts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5.有较高的综合管理能力、风险防范能力，较强的决策判断能力、组织协调能力和强烈的市场竞争意识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；任职期间无安全责任事故发生。</w:t>
            </w:r>
          </w:p>
          <w:p/>
          <w:p/>
          <w:p>
            <w:pPr>
              <w:widowControl/>
              <w:textAlignment w:val="center"/>
              <w:rPr>
                <w:rFonts w:ascii="Times New Roman" w:hAnsi="Times New Roman" w:eastAsia="黑体"/>
                <w:sz w:val="20"/>
                <w:szCs w:val="20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eastAsia="仿宋_GB2312" w:cs="Times New Roman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default" w:ascii="Times New Roman" w:hAnsi="Times New Roman" w:eastAsia="仿宋_GB2312" w:cs="Times New Roman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仿宋_GB2312" w:cs="Times New Roman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kMTM5NTYzYWQ3NzRjNDEyZmYxOTIzYzg5NDI5MGIifQ=="/>
  </w:docVars>
  <w:rsids>
    <w:rsidRoot w:val="5B1B6E7A"/>
    <w:rsid w:val="5B1B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章标题"/>
    <w:next w:val="3"/>
    <w:qFormat/>
    <w:uiPriority w:val="0"/>
    <w:pPr>
      <w:widowControl/>
      <w:spacing w:before="158" w:after="153" w:line="323" w:lineRule="atLeast"/>
      <w:ind w:right="-120"/>
      <w:jc w:val="center"/>
      <w:textAlignment w:val="baseline"/>
    </w:pPr>
    <w:rPr>
      <w:rFonts w:ascii="Times New Roman" w:hAnsi="Times New Roman" w:eastAsia="宋体" w:cs="Times New Roman"/>
      <w:color w:val="FF0000"/>
      <w:kern w:val="2"/>
      <w:sz w:val="18"/>
      <w:szCs w:val="24"/>
      <w:lang w:val="en-US" w:eastAsia="zh-CN" w:bidi="ar-SA"/>
    </w:rPr>
  </w:style>
  <w:style w:type="paragraph" w:customStyle="1" w:styleId="3">
    <w:name w:val="节标题"/>
    <w:next w:val="1"/>
    <w:qFormat/>
    <w:uiPriority w:val="0"/>
    <w:pPr>
      <w:widowControl/>
      <w:spacing w:line="289" w:lineRule="atLeast"/>
      <w:jc w:val="center"/>
      <w:textAlignment w:val="baseline"/>
    </w:pPr>
    <w:rPr>
      <w:rFonts w:ascii="Times New Roman" w:hAnsi="Times New Roman" w:eastAsia="宋体" w:cs="Times New Roman"/>
      <w:color w:val="000000"/>
      <w:kern w:val="2"/>
      <w:sz w:val="28"/>
      <w:szCs w:val="24"/>
      <w:lang w:val="en-US" w:eastAsia="zh-CN" w:bidi="ar-SA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7">
    <w:name w:val="Body Text First Indent"/>
    <w:basedOn w:val="4"/>
    <w:qFormat/>
    <w:uiPriority w:val="0"/>
    <w:pPr>
      <w:widowControl w:val="0"/>
      <w:spacing w:after="120"/>
      <w:ind w:firstLine="420" w:firstLineChars="10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2024-07-22T00:57:00Z</dcterms:created>
  <dc:creator>MuMuGU</dc:creator>
  <cp:lastModifiedBy>MuMuGU</cp:lastModifiedBy>
  <dcterms:modified xsi:type="dcterms:W3CDTF">2024-07-22T00:58:01Z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BAB4F8E31A774929B83DCF9187FD5802_11</vt:lpwstr>
  </property>
</Properties>
</file>