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rPr>
          <w:rFonts w:ascii="黑体" w:hAnsi="黑体" w:eastAsia="黑体" w:cs="黑体"/>
          <w:color w:val="000000"/>
          <w:sz w:val="32"/>
          <w:szCs w:val="32"/>
        </w:rPr>
      </w:pPr>
      <w:r>
        <w:rPr>
          <w:rFonts w:hint="eastAsia" w:ascii="黑体" w:hAnsi="黑体" w:eastAsia="黑体" w:cs="黑体"/>
          <w:color w:val="000000"/>
          <w:sz w:val="32"/>
          <w:szCs w:val="32"/>
        </w:rPr>
        <w:t>附件</w:t>
      </w:r>
      <w:r>
        <w:rPr>
          <w:rFonts w:ascii="黑体" w:hAnsi="黑体" w:eastAsia="黑体" w:cs="黑体"/>
          <w:color w:val="000000"/>
          <w:sz w:val="32"/>
          <w:szCs w:val="32"/>
        </w:rPr>
        <w:t>1</w:t>
      </w:r>
    </w:p>
    <w:p>
      <w:pPr>
        <w:pStyle w:val="4"/>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德阳文旅大健康产业发展集团</w:t>
      </w:r>
      <w:r>
        <w:rPr>
          <w:rFonts w:ascii="Times New Roman" w:hAnsi="Times New Roman" w:eastAsia="方正小标宋简体" w:cs="Times New Roman"/>
          <w:sz w:val="44"/>
          <w:szCs w:val="44"/>
        </w:rPr>
        <w:t>有限公司202</w:t>
      </w:r>
      <w:r>
        <w:rPr>
          <w:rFonts w:hint="eastAsia" w:ascii="Times New Roman" w:hAnsi="Times New Roman" w:eastAsia="方正小标宋简体" w:cs="Times New Roman"/>
          <w:sz w:val="44"/>
          <w:szCs w:val="44"/>
        </w:rPr>
        <w:t>4</w:t>
      </w:r>
      <w:r>
        <w:rPr>
          <w:rFonts w:ascii="Times New Roman" w:hAnsi="Times New Roman" w:eastAsia="方正小标宋简体" w:cs="Times New Roman"/>
          <w:sz w:val="44"/>
          <w:szCs w:val="44"/>
        </w:rPr>
        <w:t>年</w:t>
      </w:r>
      <w:r>
        <w:rPr>
          <w:rFonts w:hint="eastAsia" w:ascii="Times New Roman" w:hAnsi="Times New Roman" w:eastAsia="方正小标宋简体" w:cs="Times New Roman"/>
          <w:sz w:val="44"/>
          <w:szCs w:val="44"/>
        </w:rPr>
        <w:t>第二次公开招聘岗位</w:t>
      </w:r>
      <w:r>
        <w:rPr>
          <w:rFonts w:ascii="Times New Roman" w:hAnsi="Times New Roman" w:eastAsia="方正小标宋简体" w:cs="Times New Roman"/>
          <w:sz w:val="44"/>
          <w:szCs w:val="44"/>
        </w:rPr>
        <w:t>表</w:t>
      </w:r>
    </w:p>
    <w:tbl>
      <w:tblPr>
        <w:tblStyle w:val="2"/>
        <w:tblW w:w="14537" w:type="dxa"/>
        <w:tblInd w:w="93" w:type="dxa"/>
        <w:tblLayout w:type="autofit"/>
        <w:tblCellMar>
          <w:top w:w="0" w:type="dxa"/>
          <w:left w:w="108" w:type="dxa"/>
          <w:bottom w:w="0" w:type="dxa"/>
          <w:right w:w="108" w:type="dxa"/>
        </w:tblCellMar>
      </w:tblPr>
      <w:tblGrid>
        <w:gridCol w:w="514"/>
        <w:gridCol w:w="1068"/>
        <w:gridCol w:w="1487"/>
        <w:gridCol w:w="940"/>
        <w:gridCol w:w="1332"/>
        <w:gridCol w:w="8179"/>
        <w:gridCol w:w="1017"/>
      </w:tblGrid>
      <w:tr>
        <w:tblPrEx>
          <w:tblCellMar>
            <w:top w:w="0" w:type="dxa"/>
            <w:left w:w="108" w:type="dxa"/>
            <w:bottom w:w="0" w:type="dxa"/>
            <w:right w:w="108" w:type="dxa"/>
          </w:tblCellMar>
        </w:tblPrEx>
        <w:trPr>
          <w:trHeight w:val="795" w:hRule="atLeast"/>
        </w:trPr>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序号</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招聘</w:t>
            </w:r>
          </w:p>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单位</w:t>
            </w:r>
          </w:p>
        </w:tc>
        <w:tc>
          <w:tcPr>
            <w:tcW w:w="14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招聘岗位</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学历</w:t>
            </w:r>
          </w:p>
          <w:p>
            <w:pPr>
              <w:widowControl/>
              <w:jc w:val="center"/>
              <w:textAlignment w:val="center"/>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要求</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专业要求</w:t>
            </w:r>
          </w:p>
        </w:tc>
        <w:tc>
          <w:tcPr>
            <w:tcW w:w="8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任职要求</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kern w:val="0"/>
                <w:sz w:val="24"/>
                <w:szCs w:val="24"/>
                <w:lang w:bidi="ar"/>
              </w:rPr>
            </w:pPr>
            <w:r>
              <w:rPr>
                <w:rFonts w:hint="eastAsia" w:ascii="宋体" w:hAnsi="宋体" w:cs="宋体"/>
                <w:b/>
                <w:bCs/>
                <w:color w:val="000000"/>
                <w:kern w:val="0"/>
                <w:sz w:val="24"/>
                <w:szCs w:val="24"/>
                <w:lang w:bidi="ar"/>
              </w:rPr>
              <w:t>需求</w:t>
            </w:r>
          </w:p>
          <w:p>
            <w:pPr>
              <w:widowControl/>
              <w:jc w:val="center"/>
              <w:textAlignment w:val="center"/>
              <w:rPr>
                <w:rFonts w:ascii="宋体" w:hAnsi="宋体" w:cs="宋体"/>
                <w:b/>
                <w:bCs/>
                <w:color w:val="000000"/>
                <w:sz w:val="24"/>
                <w:szCs w:val="24"/>
              </w:rPr>
            </w:pPr>
            <w:r>
              <w:rPr>
                <w:rFonts w:hint="eastAsia" w:ascii="宋体" w:hAnsi="宋体" w:cs="宋体"/>
                <w:b/>
                <w:bCs/>
                <w:color w:val="000000"/>
                <w:kern w:val="0"/>
                <w:sz w:val="24"/>
                <w:szCs w:val="24"/>
                <w:lang w:bidi="ar"/>
              </w:rPr>
              <w:t>人数</w:t>
            </w:r>
          </w:p>
        </w:tc>
      </w:tr>
      <w:tr>
        <w:tblPrEx>
          <w:tblCellMar>
            <w:top w:w="0" w:type="dxa"/>
            <w:left w:w="108" w:type="dxa"/>
            <w:bottom w:w="0" w:type="dxa"/>
            <w:right w:w="108" w:type="dxa"/>
          </w:tblCellMar>
        </w:tblPrEx>
        <w:trPr>
          <w:trHeight w:val="90" w:hRule="atLeast"/>
        </w:trPr>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四川卓远企业征信咨询有限公司</w:t>
            </w:r>
          </w:p>
        </w:tc>
        <w:tc>
          <w:tcPr>
            <w:tcW w:w="14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业务拓展部</w:t>
            </w:r>
          </w:p>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线上业务中心专员</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本科及以上（双证）</w:t>
            </w:r>
          </w:p>
        </w:tc>
        <w:tc>
          <w:tcPr>
            <w:tcW w:w="13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不限</w:t>
            </w:r>
          </w:p>
        </w:tc>
        <w:tc>
          <w:tcPr>
            <w:tcW w:w="81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52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1.40周岁以下（1984年4月1日后出生），本科及以上学历。</w:t>
            </w:r>
          </w:p>
          <w:p>
            <w:pPr>
              <w:widowControl/>
              <w:spacing w:line="52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2.具备良好的观察力和应变能力，良好的形象和语言表达能力，能对他人产生有效影响。持机动车C照。</w:t>
            </w:r>
          </w:p>
          <w:p>
            <w:pPr>
              <w:widowControl/>
              <w:spacing w:line="52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3.语言表达能力强，细心踏实，熟练运用各办公软件。</w:t>
            </w:r>
          </w:p>
          <w:p>
            <w:pPr>
              <w:widowControl/>
              <w:spacing w:line="52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4.能建立和维系与各相关政府职能部门、金融机构等上级主管部门的良好关系，了解政府部门设置及运转逻辑，能够跟地方政府部门进行有效的沟通。具有政府职能部门或金融机构营销工作经验者优先。</w:t>
            </w:r>
          </w:p>
          <w:p>
            <w:pPr>
              <w:widowControl/>
              <w:spacing w:line="52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5.能独立完成行业整体解决方案和重点产品的推广，有获取各类优势资源者优先。</w:t>
            </w:r>
          </w:p>
          <w:p>
            <w:pPr>
              <w:widowControl/>
              <w:spacing w:line="52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6.具有良好的公文处理能力，能独立组织撰写各类方案和综合性文字材料。</w:t>
            </w:r>
          </w:p>
        </w:tc>
        <w:tc>
          <w:tcPr>
            <w:tcW w:w="10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w:t>
            </w:r>
          </w:p>
        </w:tc>
      </w:tr>
      <w:tr>
        <w:tblPrEx>
          <w:tblCellMar>
            <w:top w:w="0" w:type="dxa"/>
            <w:left w:w="108" w:type="dxa"/>
            <w:bottom w:w="0" w:type="dxa"/>
            <w:right w:w="108" w:type="dxa"/>
          </w:tblCellMar>
        </w:tblPrEx>
        <w:trPr>
          <w:trHeight w:val="4834" w:hRule="atLeast"/>
        </w:trPr>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2</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四川卓远企业征信咨询有限公司</w:t>
            </w:r>
          </w:p>
        </w:tc>
        <w:tc>
          <w:tcPr>
            <w:tcW w:w="14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技术部</w:t>
            </w:r>
          </w:p>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研发中心专员</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本科及以上（双证）</w:t>
            </w:r>
          </w:p>
        </w:tc>
        <w:tc>
          <w:tcPr>
            <w:tcW w:w="13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计算机、软件、信息工程类专业</w:t>
            </w:r>
          </w:p>
        </w:tc>
        <w:tc>
          <w:tcPr>
            <w:tcW w:w="81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44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1.30周岁以下（1994年4月1日后出生），本科及以上学历，计算机、软件、信息工程类专业，男女不限，持机动车C照，取得CET-4级证书。</w:t>
            </w:r>
          </w:p>
          <w:p>
            <w:pPr>
              <w:widowControl/>
              <w:spacing w:line="44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 xml:space="preserve">2.拥有2个以上系统方案设计项目经验，能够独立完成高质量的系统设计方案撰写，熟悉整个项目流程并有过成功的项目案例。  </w:t>
            </w:r>
          </w:p>
          <w:p>
            <w:pPr>
              <w:widowControl/>
              <w:spacing w:line="44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3.具有一定的项目开发经验，特别是在实际大型项目中的开发经验者优先。熟悉Python3和web相关开发技术，熟练掌握数据结构、多线程编程、并发编程、常用设计模式等开发能力；具有JAVA开发经验，web开发调试经验足，对JVM运行机制、内存管理等有一定理解，调试排错能力强；有良好的面向对象设计思想，对多线程有较好理解，熟悉设计模式，拥有良好的编程习惯。</w:t>
            </w:r>
          </w:p>
          <w:p>
            <w:pPr>
              <w:widowControl/>
              <w:spacing w:line="44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4.熟悉常用的数据挖掘算法和工具，如scikit-learn、TensorFlow等。</w:t>
            </w:r>
          </w:p>
          <w:p>
            <w:pPr>
              <w:widowControl/>
              <w:spacing w:line="44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5.熟练掌握各类数据分析方法，包括数据清洗、数据预处理、特征提取方法及数据可视化等，具备扎实的数据分析功底和业务洞察能力。</w:t>
            </w:r>
          </w:p>
          <w:p>
            <w:pPr>
              <w:widowControl/>
              <w:spacing w:line="440" w:lineRule="exact"/>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6.人工智能、大模型的研究、prompt（提示词）工程的研究，并有落地案例。</w:t>
            </w:r>
          </w:p>
          <w:p>
            <w:pPr>
              <w:widowControl/>
              <w:spacing w:line="440" w:lineRule="exact"/>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7.具备优秀的职业素养，责任心强，沟通协调能力强，具备良好的团队合作精神，能够在高压环境下保持高效执行力和质量意识。</w:t>
            </w:r>
          </w:p>
        </w:tc>
        <w:tc>
          <w:tcPr>
            <w:tcW w:w="10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2</w:t>
            </w:r>
          </w:p>
        </w:tc>
      </w:tr>
      <w:tr>
        <w:tblPrEx>
          <w:tblCellMar>
            <w:top w:w="0" w:type="dxa"/>
            <w:left w:w="108" w:type="dxa"/>
            <w:bottom w:w="0" w:type="dxa"/>
            <w:right w:w="108" w:type="dxa"/>
          </w:tblCellMar>
        </w:tblPrEx>
        <w:trPr>
          <w:trHeight w:val="3147" w:hRule="atLeast"/>
        </w:trPr>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3</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四川卓远企业征信咨询有限公司</w:t>
            </w:r>
          </w:p>
        </w:tc>
        <w:tc>
          <w:tcPr>
            <w:tcW w:w="14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技术部</w:t>
            </w:r>
          </w:p>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数据中心专员</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本科及以上（双证）</w:t>
            </w:r>
          </w:p>
        </w:tc>
        <w:tc>
          <w:tcPr>
            <w:tcW w:w="13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通信工程、电子技术、计算机科学等相关专业</w:t>
            </w:r>
          </w:p>
        </w:tc>
        <w:tc>
          <w:tcPr>
            <w:tcW w:w="81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1.30周岁以下（1994年4月16日后出生），本科及以上学历，有相关企业实习经验，男女不限，持机动车C照。</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2.熟练掌握Office、Excel等办公软件，具备良好的文档撰写能力。</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3.能够使用Multisim、AD等专业软件进行电路仿真。</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4.熟悉C语言、C++等开发语言，具备良好的编程能力。</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5.了解MySQL、Oracle等数据库的基本操作，能够进行数据的存储和管理。</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6.具备英语读写能力，能够独立查阅英文文献，通过CET-4考试。</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7.具备良好的团队合作精神，能够在团队中发挥积极作用，具备良好的沟通能力和协调能力。</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8.具备独立项目工作能力，有参与过基于电路设计等项目经验者优先。</w:t>
            </w:r>
          </w:p>
        </w:tc>
        <w:tc>
          <w:tcPr>
            <w:tcW w:w="10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w:t>
            </w:r>
          </w:p>
        </w:tc>
      </w:tr>
      <w:tr>
        <w:tblPrEx>
          <w:tblCellMar>
            <w:top w:w="0" w:type="dxa"/>
            <w:left w:w="108" w:type="dxa"/>
            <w:bottom w:w="0" w:type="dxa"/>
            <w:right w:w="108" w:type="dxa"/>
          </w:tblCellMar>
        </w:tblPrEx>
        <w:trPr>
          <w:trHeight w:val="2261" w:hRule="atLeast"/>
        </w:trPr>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4</w:t>
            </w:r>
          </w:p>
        </w:tc>
        <w:tc>
          <w:tcPr>
            <w:tcW w:w="106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四川卓远企业征信咨询有限公司</w:t>
            </w:r>
          </w:p>
        </w:tc>
        <w:tc>
          <w:tcPr>
            <w:tcW w:w="14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技术部</w:t>
            </w:r>
          </w:p>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网络安全中心专员</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本科及以上（双证）</w:t>
            </w:r>
          </w:p>
        </w:tc>
        <w:tc>
          <w:tcPr>
            <w:tcW w:w="133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计算机、法律专业</w:t>
            </w:r>
          </w:p>
        </w:tc>
        <w:tc>
          <w:tcPr>
            <w:tcW w:w="817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1.35周岁以下（1989年4月1日后出生），本科及以上学历，计算机、法律专业，男女不限。</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2.具有央企、国企从业工作经验。</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3.熟悉网络安全、信息安全等相关领域等相关法律法规，具备法律、经济、合规等相关专业知识。</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4.具有较强的逻辑思维能力、沟通能力，分析和应变能力。</w:t>
            </w:r>
          </w:p>
          <w:p>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5.通过计算机、法律职业资格考试，取得法律职业资格证A证优先。</w:t>
            </w:r>
          </w:p>
        </w:tc>
        <w:tc>
          <w:tcPr>
            <w:tcW w:w="101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w:t>
            </w:r>
          </w:p>
        </w:tc>
      </w:tr>
      <w:tr>
        <w:tblPrEx>
          <w:tblCellMar>
            <w:top w:w="0" w:type="dxa"/>
            <w:left w:w="108" w:type="dxa"/>
            <w:bottom w:w="0" w:type="dxa"/>
            <w:right w:w="108" w:type="dxa"/>
          </w:tblCellMar>
        </w:tblPrEx>
        <w:trPr>
          <w:trHeight w:val="2821" w:hRule="atLeast"/>
        </w:trPr>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5</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长信保险经纪（北京）有限公司</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副总经理</w:t>
            </w:r>
          </w:p>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（业务）</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本科及以上（双证）</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金融、保险或经济等相关专业</w:t>
            </w:r>
          </w:p>
        </w:tc>
        <w:tc>
          <w:tcPr>
            <w:tcW w:w="8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1.40周岁以下（1984年4月1日后出生），本科及以上学历，学士及以上学位；</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2.6年及以上国有企业金融、投融资工作经验及3年以上管理工作经验；</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3.熟悉保险经纪行业相关政策法规；</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4.有较强业务敏锐度、领导决策、分析判断、组织协调能力；</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5.熟悉金融及投资市场情况，拥有较好的渠道资源；</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6.具备较强业务拓展能力，能与监管部门快速建立联系；</w:t>
            </w:r>
          </w:p>
          <w:p>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7.符合监管机构规定的保险经纪机构高级管理人员任职审核及审查要求。</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w:t>
            </w:r>
          </w:p>
        </w:tc>
      </w:tr>
      <w:tr>
        <w:tblPrEx>
          <w:tblCellMar>
            <w:top w:w="0" w:type="dxa"/>
            <w:left w:w="108" w:type="dxa"/>
            <w:bottom w:w="0" w:type="dxa"/>
            <w:right w:w="108" w:type="dxa"/>
          </w:tblCellMar>
        </w:tblPrEx>
        <w:trPr>
          <w:trHeight w:val="2261" w:hRule="atLeast"/>
        </w:trPr>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6</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长信保险经纪（北京）有限公司</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财务部</w:t>
            </w:r>
          </w:p>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部长</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本科及以上（双证）</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财务相关专业</w:t>
            </w:r>
          </w:p>
        </w:tc>
        <w:tc>
          <w:tcPr>
            <w:tcW w:w="8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1.45周岁以下（1979年4月1日后出生），本科及以上学历，学士及以上学位；取得中级会计师资格证；</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2.10年以上财务工作经验，具备6年及以上国内大型金融机构或国企财务部门工作经验；</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 xml:space="preserve">3.熟悉国家会计准则、税法政策，精通财务管理；精通全盘账务，熟悉项目预算及决算工作； </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4.具有较强的财务分析能力，负责财务控制、资金运营、财务结算及稽核流程；</w:t>
            </w:r>
          </w:p>
          <w:p>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5.熟练运用财务及办公软件。</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w:t>
            </w:r>
          </w:p>
        </w:tc>
      </w:tr>
      <w:tr>
        <w:tblPrEx>
          <w:tblCellMar>
            <w:top w:w="0" w:type="dxa"/>
            <w:left w:w="108" w:type="dxa"/>
            <w:bottom w:w="0" w:type="dxa"/>
            <w:right w:w="108" w:type="dxa"/>
          </w:tblCellMar>
        </w:tblPrEx>
        <w:trPr>
          <w:trHeight w:val="1939" w:hRule="atLeast"/>
        </w:trPr>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7</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长信保险经纪（北京）有限公司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会计岗</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本科及以上（双证）</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财务相关专业</w:t>
            </w:r>
          </w:p>
        </w:tc>
        <w:tc>
          <w:tcPr>
            <w:tcW w:w="8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1.35周岁以下（1989年4月1日后出生），本科及以上学历，学士及以上学位，持机动车C照；</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2.具有2年及以上大中型国有企业财务工作经验，取得初级会计师资格证；</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3.熟练掌握会计核算、税务筹划、报表编制、财务分析等技能；</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4.有金融企业财务部门工作经验优先；</w:t>
            </w:r>
          </w:p>
          <w:p>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5.工作认真负责具有良好的职业操守和团队合作能力。</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w:t>
            </w:r>
          </w:p>
        </w:tc>
      </w:tr>
      <w:tr>
        <w:tblPrEx>
          <w:tblCellMar>
            <w:top w:w="0" w:type="dxa"/>
            <w:left w:w="108" w:type="dxa"/>
            <w:bottom w:w="0" w:type="dxa"/>
            <w:right w:w="108" w:type="dxa"/>
          </w:tblCellMar>
        </w:tblPrEx>
        <w:trPr>
          <w:trHeight w:val="3131" w:hRule="atLeast"/>
        </w:trPr>
        <w:tc>
          <w:tcPr>
            <w:tcW w:w="51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8</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长信保险经纪（北京）有限公司</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寿险业务岗</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本科及以上（双证）</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金融、保险或经济类相关专业</w:t>
            </w:r>
          </w:p>
        </w:tc>
        <w:tc>
          <w:tcPr>
            <w:tcW w:w="817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1.35周岁以下（1989年4月1日后出生），本科及以上学历，学士及以上学位，形象气质佳，持机动车C照；</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2.具有3年以上大型保险公司从业经历，取得保险经纪人执业证；</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3.熟知产险相关知识，了解保险行业相关政策、法律法规及监管要求；</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4.熟悉保险经纪业务操作流程，具有较强的业务拓展能力；</w:t>
            </w:r>
          </w:p>
          <w:p>
            <w:pPr>
              <w:widowControl/>
              <w:jc w:val="left"/>
              <w:textAlignment w:val="center"/>
              <w:rPr>
                <w:rFonts w:ascii="宋体" w:hAnsi="宋体" w:cs="宋体"/>
                <w:color w:val="000000"/>
                <w:kern w:val="0"/>
                <w:sz w:val="24"/>
                <w:szCs w:val="24"/>
                <w:lang w:bidi="ar"/>
              </w:rPr>
            </w:pPr>
            <w:r>
              <w:rPr>
                <w:rFonts w:hint="eastAsia" w:ascii="宋体" w:hAnsi="宋体" w:cs="宋体"/>
                <w:color w:val="000000"/>
                <w:kern w:val="0"/>
                <w:sz w:val="24"/>
                <w:szCs w:val="24"/>
                <w:lang w:bidi="ar"/>
              </w:rPr>
              <w:t>5.能独立完成保险询价（招标），协助客户完成投保，督促保险公司及时完成出单、签订保险协议；</w:t>
            </w:r>
          </w:p>
          <w:p>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6.善于沟通，有较强的沟通表达能力，工作执行能力强，擅长市场拓展与发展客户关系，有较强的业务推广和拓展能力。</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4"/>
                <w:szCs w:val="24"/>
              </w:rPr>
            </w:pPr>
            <w:r>
              <w:rPr>
                <w:rFonts w:hint="eastAsia" w:ascii="宋体" w:hAnsi="宋体" w:cs="宋体"/>
                <w:color w:val="000000"/>
                <w:kern w:val="0"/>
                <w:sz w:val="24"/>
                <w:szCs w:val="24"/>
                <w:lang w:bidi="ar"/>
              </w:rPr>
              <w:t>1</w:t>
            </w: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BoYaSong">
    <w:altName w:val="Segoe Print"/>
    <w:panose1 w:val="00000000000000000000"/>
    <w:charset w:val="00"/>
    <w:family w:val="swiss"/>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46B920D2"/>
    <w:rsid w:val="46B92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Default"/>
    <w:qFormat/>
    <w:uiPriority w:val="99"/>
    <w:pPr>
      <w:widowControl w:val="0"/>
      <w:autoSpaceDE w:val="0"/>
      <w:autoSpaceDN w:val="0"/>
      <w:adjustRightInd w:val="0"/>
    </w:pPr>
    <w:rPr>
      <w:rFonts w:ascii="FZBoYaSong" w:hAnsi="FZBoYaSong" w:eastAsia="宋体" w:cs="FZBoYaSong"/>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2024-04-19T10:17:00Z</dcterms:created>
  <dc:creator>MuMuGU</dc:creator>
  <cp:lastModifiedBy>MuMuGU</cp:lastModifiedBy>
  <dcterms:modified xsi:type="dcterms:W3CDTF">2024-04-19T10:18:20Z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F789C2DC4FD948DBA1D3CD9D78CD7952_11</vt:lpwstr>
  </property>
</Properties>
</file>