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ascii="黑体" w:hAnsi="黑体" w:eastAsia="黑体" w:cs="黑体"/>
          <w:color w:val="000000"/>
          <w:sz w:val="32"/>
          <w:szCs w:val="32"/>
        </w:rPr>
        <w:t>1</w:t>
      </w:r>
    </w:p>
    <w:p>
      <w:pPr>
        <w:pStyle w:val="5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德阳文旅大健康产业发展集团</w:t>
      </w:r>
      <w:r>
        <w:rPr>
          <w:rFonts w:ascii="Times New Roman" w:hAnsi="Times New Roman" w:eastAsia="方正小标宋简体" w:cs="Times New Roman"/>
          <w:sz w:val="44"/>
          <w:szCs w:val="44"/>
        </w:rPr>
        <w:t>有限公司2023年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第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次公开招聘岗位</w:t>
      </w:r>
      <w:r>
        <w:rPr>
          <w:rFonts w:ascii="Times New Roman" w:hAnsi="Times New Roman" w:eastAsia="方正小标宋简体" w:cs="Times New Roman"/>
          <w:sz w:val="44"/>
          <w:szCs w:val="44"/>
        </w:rPr>
        <w:t>表</w:t>
      </w:r>
    </w:p>
    <w:tbl>
      <w:tblPr>
        <w:tblStyle w:val="3"/>
        <w:tblW w:w="140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866"/>
        <w:gridCol w:w="1550"/>
        <w:gridCol w:w="800"/>
        <w:gridCol w:w="1266"/>
        <w:gridCol w:w="8144"/>
        <w:gridCol w:w="8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任职要求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atLeast"/>
        </w:trPr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德阳文旅大健康产业发展集团有限公司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投资部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副部长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（偏工程管理）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建筑类相关专业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周岁以下（198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年11月30日后出生）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，本科及以上学历，建筑类相关专业；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2.8年以上工作经验，3年以上中层管理经验；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3.具有2个以上5万平方米以上工程全流程管理经验，熟悉项目设计、施工和验收等全过程及相关规范，良好的计划管控、技术协调能力、工程管理能力；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4.具有甲方工作经验2年以上；具有国有企业工作经验优先考虑；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5.具有良好的沟通和交流能力，扎实的项目汇报材料撰写能力。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综合管理部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副部长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中文、行政管理、工商管理等相关专业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1.40周岁以下（1983年11月30日后出生），本科及以上学历，中共党员，专业不限；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2.5年及以上相关工作经历，2年及以上中层管理经验；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3.了解企业经营管理的流程， 熟悉接待外宣，具有较强的统筹能力、领导力、沟通能力、组织协调和执行能力；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 具有较强的文字功底和语言表达能力，熟悉公文写作；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5.了解并熟悉行政管理相关知识和体系，能够熟练使用办公软件；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6.身体健康，具有较强的抗压能力。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德阳星光商业管理有限公司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1.40周岁以下（1983年11月30日后出生），本科及以上学历，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专业不限</w:t>
            </w: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，中共党员优先；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2.具备10年以上工作经验，其中5年文旅产业、商业地产以上团队管理经验，3年及以上高层领导管理经验；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3.操盘管理负责5万</w:t>
            </w:r>
            <w:r>
              <w:rPr>
                <w:rStyle w:val="7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㎡</w:t>
            </w: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以上商业、文旅项目2个以上；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eastAsia" w:cs="Times New Roman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4.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对文商旅行业有自己独特见解和丰富的管理经验，擅长项目营销推广和招商运营，在业内有良好的资源和渠道；</w:t>
            </w:r>
            <w:r>
              <w:rPr>
                <w:rStyle w:val="6"/>
                <w:rFonts w:hint="eastAsia" w:cs="Times New Roman"/>
                <w:color w:val="auto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color w:val="auto"/>
                <w:lang w:val="en-US"/>
              </w:rPr>
            </w:pPr>
            <w:r>
              <w:rPr>
                <w:rStyle w:val="6"/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 w:bidi="ar"/>
              </w:rPr>
              <w:t>5.具有省属、市属国有企业文旅产业从业相关工作经验者优先。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</w:trPr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德阳文舍酒店管理有限公司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酒店管理、市场营销、运营等相关专业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以下(1978年11月30日后出生)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2.5年以上知名星级酒店管理经验，有成功筹建酒店经验</w:t>
            </w: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，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具有2年以上业主代表管理经验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3.熟悉酒店管理体系，特别是酒店前厅、客房、餐饮、会务、工程、安全等业务线的管理，服务标准，品质管控，有较丰富的经验及深入研究</w:t>
            </w: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4.原则性强，具备较强的自我驱动力、业务统筹规划能力、系统思考能力</w:t>
            </w: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5.良好的团队管理能力、沟通协调能力、问题解决能力，无不良职业记录。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酒店管理、市场营销、运营等相关专业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岁以下(19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年11月30日后出生)；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2.5年以上酒店管理经验，熟悉酒店整体运营及管理体系者优先；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3.善于团队建设和成本控制，具备良好的沟通、协调能力；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4.具备强效的执行力、协调能力、创新能力和危机处理能力；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5.具备良好的职业道德，无不良职业记录。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1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德阳产投医药有限公司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1.45周岁以下（1978年11月30日后出生）专科及以上学历，医药、营销类相关专业优先；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2.8年以上销售工作经验，有医疗器材、耗材、药品销售经验者优先；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3.有医院销售经验，熟悉医院工作流程，拥有良好的医院资源和销售渠道，热爱药品销售服务工作；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4.具有较强的独立工作能力和管理经验，较好的沟通能力、协调能力和团队合作能力；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5.身体健康，具有独立分析和解决问题的能力。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atLeast"/>
        </w:trPr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德阳文宸教育管理有限公司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工商管理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1.40周岁以下（1983年11月30日后出生），本科及以上学历；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2.具有5年以上相关工作经验，了解文化、旅游、教育行业现状，熟悉以上领域的商业模式；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3.具有战略眼光，对行业前景有独到的见解，有类似企业的任职管理经验、成功的商业案例；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4.熟悉基本营销方法，熟悉互联网形势下的传播方式及传播策略；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5.具有敏锐的商业和市场意识，具有较强的分析问题与解决问题能力，具有优秀的资源整合能力和业务推进能力；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6.具备大局观，有强烈的工作责任心和团队合作精神，抗压能力强；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7.具有行政事业单位或国企相关工作经验者，中共党员优先。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1.45周岁以下（1978年11月30日后出生），专科及以上学历；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2.具有5年以上相关工作经验，了解文化、旅游、教育行业现状，熟悉以上领域的商业模式；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3.热爱文化、旅游、教育事业、全面了解国家相关制度及相关政策；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4.熟悉基本营销方法，熟悉互联网形势下的传播方式及传播策略；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5.具备较强领导力，对于大型研学项目具有规划、策划指导的能力；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6.具有行政事业单位或国企相关工作经验者优先。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四川卓远企业征信咨询有限公司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副总经理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会计、财务管理相关专业</w:t>
            </w:r>
          </w:p>
        </w:tc>
        <w:tc>
          <w:tcPr>
            <w:tcW w:w="8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1.45周岁以下(1978年11月30日后出生)，具有中级会计职称（含）以上，本科及以上学历，会计、财务管理专业；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2.具备10年以上在上市公司、国有企业从事财务管理工作经验（具有上市公司或国有企业高管从业经历优先）；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3.具备优秀的财务管理能力、风险管控能力；具有较强的财务分析能力，熟悉财务控制、预算管理、资金运营、财务结算及稽核、审计工作。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096B1348"/>
    <w:rsid w:val="096B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eastAsia="仿宋_GB2312" w:cs="Calibri"/>
      <w:sz w:val="32"/>
      <w:szCs w:val="24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  <w:style w:type="character" w:customStyle="1" w:styleId="6">
    <w:name w:val="font21"/>
    <w:basedOn w:val="4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2023-11-28T12:58:00Z</dcterms:created>
  <dc:creator>MuMuGU</dc:creator>
  <cp:lastModifiedBy>MuMuGU</cp:lastModifiedBy>
  <dcterms:modified xsi:type="dcterms:W3CDTF">2023-11-28T12:59:30Z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912CD9C59CA640D6A5128F038096AB73_11</vt:lpwstr>
  </property>
</Properties>
</file>