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left"/>
        <w:rPr>
          <w:rFonts w:ascii="黑体" w:hAnsi="黑体" w:eastAsia="黑体" w:cs="方正小标宋简体"/>
          <w:sz w:val="32"/>
          <w:szCs w:val="32"/>
          <w:shd w:val="clear" w:color="auto" w:fill="FFFFFF"/>
        </w:rPr>
      </w:pPr>
      <w:r>
        <w:rPr>
          <w:rFonts w:hint="eastAsia" w:ascii="黑体" w:hAnsi="黑体" w:eastAsia="黑体" w:cs="方正小标宋简体"/>
          <w:sz w:val="32"/>
          <w:szCs w:val="32"/>
          <w:shd w:val="clear" w:color="auto" w:fill="FFFFFF"/>
        </w:rPr>
        <w:t>附件1</w:t>
      </w:r>
    </w:p>
    <w:p>
      <w:pPr>
        <w:spacing w:line="560" w:lineRule="exact"/>
        <w:jc w:val="center"/>
        <w:rPr>
          <w:rFonts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德阳发展控股集团有限公司</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shd w:val="clear" w:color="auto" w:fill="FFFFFF"/>
        </w:rPr>
        <w:t>企业管理部副部长岗位说明书</w:t>
      </w:r>
    </w:p>
    <w:tbl>
      <w:tblPr>
        <w:tblStyle w:val="3"/>
        <w:tblW w:w="10031"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560"/>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525"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岗位名称</w:t>
            </w:r>
          </w:p>
        </w:tc>
        <w:tc>
          <w:tcPr>
            <w:tcW w:w="8506" w:type="dxa"/>
            <w:gridSpan w:val="2"/>
            <w:vAlign w:val="center"/>
          </w:tcPr>
          <w:p>
            <w:pPr>
              <w:widowControl/>
              <w:shd w:val="clear" w:color="auto" w:fill="FFFFFF"/>
              <w:spacing w:before="100" w:beforeAutospacing="1" w:after="100" w:afterAutospacing="1" w:line="520" w:lineRule="exact"/>
              <w:contextualSpacing/>
              <w:jc w:val="center"/>
              <w:rPr>
                <w:rFonts w:ascii="宋体" w:hAnsi="宋体" w:cs="仿宋_GB2312"/>
                <w:b/>
                <w:sz w:val="30"/>
                <w:szCs w:val="30"/>
              </w:rPr>
            </w:pPr>
            <w:r>
              <w:rPr>
                <w:rFonts w:hint="eastAsia" w:ascii="仿宋_GB2312" w:hAnsi="宋体" w:eastAsia="仿宋_GB2312" w:cs="宋体"/>
                <w:color w:val="000000"/>
                <w:kern w:val="0"/>
                <w:sz w:val="28"/>
                <w:szCs w:val="28"/>
              </w:rPr>
              <w:t>企业管理部副部长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0" w:hRule="atLeast"/>
        </w:trPr>
        <w:tc>
          <w:tcPr>
            <w:tcW w:w="1525"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主要工作职责</w:t>
            </w:r>
          </w:p>
        </w:tc>
        <w:tc>
          <w:tcPr>
            <w:tcW w:w="8506" w:type="dxa"/>
            <w:gridSpan w:val="2"/>
            <w:vAlign w:val="center"/>
          </w:tcPr>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1.负责协助部长管理部门工作。</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2.根据集团公司战略管理模式，构建集团战略管理机制和战略管控体系；</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3.负责分管企业信息统计、企业分类管理，审核、评价、考核二级公司经营业绩指标目标值及完成情况；</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3.非工程招标采购归口管理；</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4.指导二级公司管理制度化、制度流程化、流程信息化，监督二级公司推进三级实体企业分类管理和建立企业标准化管理体系。</w:t>
            </w:r>
          </w:p>
          <w:p>
            <w:pPr>
              <w:pStyle w:val="2"/>
              <w:spacing w:after="0" w:line="340" w:lineRule="exact"/>
              <w:ind w:firstLine="0"/>
              <w:rPr>
                <w:rFonts w:ascii="仿宋_GB2312" w:hAnsi="仿宋_GB2312" w:eastAsia="仿宋_GB2312" w:cs="仿宋_GB2312"/>
                <w:color w:val="36363D"/>
                <w:sz w:val="24"/>
                <w:szCs w:val="24"/>
                <w:highlight w:val="yellow"/>
              </w:rPr>
            </w:pPr>
            <w:r>
              <w:rPr>
                <w:rFonts w:hint="eastAsia" w:ascii="仿宋_GB2312" w:hAnsi="仿宋_GB2312" w:eastAsia="仿宋_GB2312" w:cs="仿宋_GB2312"/>
                <w:color w:val="36363D"/>
                <w:sz w:val="24"/>
                <w:szCs w:val="24"/>
              </w:rPr>
              <w:t>5</w:t>
            </w:r>
            <w:r>
              <w:rPr>
                <w:rFonts w:ascii="仿宋_GB2312" w:hAnsi="仿宋_GB2312" w:eastAsia="仿宋_GB2312" w:cs="仿宋_GB2312"/>
                <w:color w:val="36363D"/>
                <w:sz w:val="24"/>
                <w:szCs w:val="24"/>
              </w:rPr>
              <w:t>.</w:t>
            </w:r>
            <w:r>
              <w:rPr>
                <w:rFonts w:hint="eastAsia" w:ascii="仿宋_GB2312" w:hAnsi="仿宋_GB2312" w:eastAsia="仿宋_GB2312" w:cs="仿宋_GB2312"/>
                <w:color w:val="36363D"/>
                <w:sz w:val="24"/>
                <w:szCs w:val="24"/>
              </w:rPr>
              <w:t>按时保质保量完成上级交办的工作任务。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525" w:type="dxa"/>
            <w:vMerge w:val="restart"/>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任职要求</w:t>
            </w:r>
          </w:p>
        </w:tc>
        <w:tc>
          <w:tcPr>
            <w:tcW w:w="1560"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学历要求</w:t>
            </w:r>
          </w:p>
        </w:tc>
        <w:tc>
          <w:tcPr>
            <w:tcW w:w="6946" w:type="dxa"/>
            <w:vAlign w:val="center"/>
          </w:tcPr>
          <w:p>
            <w:pPr>
              <w:spacing w:line="400" w:lineRule="exact"/>
              <w:jc w:val="left"/>
              <w:rPr>
                <w:rFonts w:ascii="仿宋_GB2312" w:hAnsi="楷体" w:eastAsia="仿宋_GB2312" w:cs="仿宋_GB2312"/>
                <w:sz w:val="32"/>
                <w:szCs w:val="32"/>
              </w:rPr>
            </w:pPr>
            <w:r>
              <w:rPr>
                <w:rFonts w:hint="eastAsia" w:ascii="仿宋_GB2312" w:hAnsi="仿宋_GB2312" w:eastAsia="仿宋_GB2312" w:cs="仿宋_GB2312"/>
                <w:color w:val="36363D"/>
                <w:sz w:val="24"/>
                <w:szCs w:val="24"/>
              </w:rPr>
              <w:t>本科及以上学历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trPr>
        <w:tc>
          <w:tcPr>
            <w:tcW w:w="1525" w:type="dxa"/>
            <w:vMerge w:val="continue"/>
            <w:vAlign w:val="center"/>
          </w:tcPr>
          <w:p>
            <w:pPr>
              <w:spacing w:line="520" w:lineRule="exact"/>
              <w:jc w:val="center"/>
              <w:rPr>
                <w:rFonts w:ascii="宋体" w:hAnsi="宋体" w:cs="仿宋_GB2312"/>
                <w:sz w:val="30"/>
                <w:szCs w:val="30"/>
              </w:rPr>
            </w:pPr>
          </w:p>
        </w:tc>
        <w:tc>
          <w:tcPr>
            <w:tcW w:w="1560"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工作经验</w:t>
            </w:r>
          </w:p>
        </w:tc>
        <w:tc>
          <w:tcPr>
            <w:tcW w:w="6946" w:type="dxa"/>
            <w:vAlign w:val="center"/>
          </w:tcPr>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1.具有10年以上企业管理、经营管理或目标管理工作经历或8年以上企业中层管理人员及以上职务工作经历；</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2.擅长的企业管理计划制定、组织绩效考核、业绩分析、流程管理等，熟悉企业战略规划的制定、分解和落实；</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3.具有丰富的企业改制、整合、分拆、关停并转等管理经验；</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4.中共党员优先，具有大型企业、上市公司、省属或在川大型国有相关岗位工作经验者优先。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1525" w:type="dxa"/>
            <w:vMerge w:val="continue"/>
            <w:vAlign w:val="center"/>
          </w:tcPr>
          <w:p>
            <w:pPr>
              <w:spacing w:line="520" w:lineRule="exact"/>
              <w:jc w:val="center"/>
              <w:rPr>
                <w:rFonts w:ascii="宋体" w:hAnsi="宋体" w:cs="仿宋_GB2312"/>
                <w:sz w:val="30"/>
                <w:szCs w:val="30"/>
              </w:rPr>
            </w:pPr>
          </w:p>
        </w:tc>
        <w:tc>
          <w:tcPr>
            <w:tcW w:w="1560"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业务技能</w:t>
            </w:r>
          </w:p>
        </w:tc>
        <w:tc>
          <w:tcPr>
            <w:tcW w:w="6946" w:type="dxa"/>
            <w:vAlign w:val="center"/>
          </w:tcPr>
          <w:p>
            <w:pPr>
              <w:spacing w:line="40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1.熟悉《公司法》等相关法律法规；</w:t>
            </w:r>
          </w:p>
          <w:p>
            <w:pPr>
              <w:spacing w:line="40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2.具有经济、金融、投资、财会等相关专业背景；</w:t>
            </w:r>
          </w:p>
          <w:p>
            <w:pPr>
              <w:spacing w:line="40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3.具备较丰富的团队管理经验以及优秀的领导能力、沟通协调能力、资源整合能力，较强的抗压能力；</w:t>
            </w:r>
          </w:p>
          <w:p>
            <w:pPr>
              <w:spacing w:line="40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4.熟悉现代企业经营管理，具备履行岗位职责所必需的专业知识和能力，工作业绩突出。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525" w:type="dxa"/>
            <w:vMerge w:val="continue"/>
            <w:vAlign w:val="center"/>
          </w:tcPr>
          <w:p>
            <w:pPr>
              <w:spacing w:line="520" w:lineRule="exact"/>
              <w:jc w:val="center"/>
              <w:rPr>
                <w:rFonts w:ascii="宋体" w:hAnsi="宋体" w:cs="仿宋_GB2312"/>
                <w:sz w:val="30"/>
                <w:szCs w:val="30"/>
              </w:rPr>
            </w:pPr>
          </w:p>
        </w:tc>
        <w:tc>
          <w:tcPr>
            <w:tcW w:w="1560"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年龄要求</w:t>
            </w:r>
          </w:p>
        </w:tc>
        <w:tc>
          <w:tcPr>
            <w:tcW w:w="6946" w:type="dxa"/>
            <w:vAlign w:val="center"/>
          </w:tcPr>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50岁及以下，特别优秀者，可适当放宽条件。</w:t>
            </w:r>
          </w:p>
        </w:tc>
      </w:tr>
    </w:tbl>
    <w:p>
      <w:pPr>
        <w:spacing w:line="560" w:lineRule="exact"/>
        <w:jc w:val="center"/>
        <w:rPr>
          <w:rFonts w:hint="eastAsia" w:ascii="方正小标宋简体" w:hAnsi="方正小标宋简体" w:eastAsia="方正小标宋简体" w:cs="方正小标宋简体"/>
          <w:sz w:val="44"/>
          <w:szCs w:val="44"/>
          <w:shd w:val="clear" w:color="auto" w:fill="FFFFFF"/>
        </w:rPr>
      </w:pPr>
    </w:p>
    <w:p>
      <w:pPr>
        <w:spacing w:line="560" w:lineRule="exact"/>
        <w:jc w:val="center"/>
        <w:rPr>
          <w:rFonts w:hint="eastAsia" w:ascii="方正小标宋简体" w:hAnsi="方正小标宋简体" w:eastAsia="方正小标宋简体" w:cs="方正小标宋简体"/>
          <w:sz w:val="44"/>
          <w:szCs w:val="44"/>
          <w:shd w:val="clear" w:color="auto" w:fill="FFFFFF"/>
        </w:rPr>
      </w:pPr>
    </w:p>
    <w:p>
      <w:pPr>
        <w:spacing w:line="560" w:lineRule="exact"/>
        <w:jc w:val="center"/>
        <w:rPr>
          <w:rFonts w:ascii="方正小标宋简体" w:hAnsi="方正小标宋简体" w:eastAsia="方正小标宋简体" w:cs="方正小标宋简体"/>
          <w:sz w:val="44"/>
          <w:szCs w:val="44"/>
          <w:shd w:val="clear" w:color="auto" w:fill="FFFFFF"/>
        </w:rPr>
      </w:pPr>
      <w:bookmarkStart w:id="0" w:name="_GoBack"/>
      <w:bookmarkEnd w:id="0"/>
      <w:r>
        <w:rPr>
          <w:rFonts w:hint="eastAsia" w:ascii="方正小标宋简体" w:hAnsi="方正小标宋简体" w:eastAsia="方正小标宋简体" w:cs="方正小标宋简体"/>
          <w:sz w:val="44"/>
          <w:szCs w:val="44"/>
          <w:shd w:val="clear" w:color="auto" w:fill="FFFFFF"/>
        </w:rPr>
        <w:t>德阳发展控股集团有限公司</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shd w:val="clear" w:color="auto" w:fill="FFFFFF"/>
        </w:rPr>
        <w:t>能源集团副总经理岗位说明书</w:t>
      </w:r>
    </w:p>
    <w:tbl>
      <w:tblPr>
        <w:tblStyle w:val="3"/>
        <w:tblW w:w="10031"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843"/>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525"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岗位名称</w:t>
            </w:r>
          </w:p>
        </w:tc>
        <w:tc>
          <w:tcPr>
            <w:tcW w:w="8506" w:type="dxa"/>
            <w:gridSpan w:val="2"/>
            <w:vAlign w:val="center"/>
          </w:tcPr>
          <w:p>
            <w:pPr>
              <w:widowControl/>
              <w:shd w:val="clear" w:color="auto" w:fill="FFFFFF"/>
              <w:spacing w:before="100" w:beforeAutospacing="1" w:after="100" w:afterAutospacing="1" w:line="520" w:lineRule="exact"/>
              <w:contextualSpacing/>
              <w:jc w:val="center"/>
              <w:rPr>
                <w:rFonts w:ascii="宋体" w:hAnsi="宋体" w:cs="仿宋_GB2312"/>
                <w:b/>
                <w:sz w:val="30"/>
                <w:szCs w:val="30"/>
              </w:rPr>
            </w:pPr>
            <w:r>
              <w:rPr>
                <w:rFonts w:hint="eastAsia" w:ascii="仿宋_GB2312" w:hAnsi="宋体" w:eastAsia="仿宋_GB2312" w:cs="宋体"/>
                <w:color w:val="000000"/>
                <w:kern w:val="0"/>
                <w:sz w:val="28"/>
                <w:szCs w:val="28"/>
              </w:rPr>
              <w:t>德阳能源集团副总经理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1" w:hRule="atLeast"/>
        </w:trPr>
        <w:tc>
          <w:tcPr>
            <w:tcW w:w="1525"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主要工作职责</w:t>
            </w:r>
          </w:p>
        </w:tc>
        <w:tc>
          <w:tcPr>
            <w:tcW w:w="8506" w:type="dxa"/>
            <w:gridSpan w:val="2"/>
            <w:vAlign w:val="center"/>
          </w:tcPr>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1.自觉遵守国家政策法规和公司各项规章制度，在总经理的领导下开展工作，积极主动为公司经营管理提供业务支撑和决策参考；</w:t>
            </w:r>
          </w:p>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2.熟悉并动态掌握能源领域的政策法规和行业要求，了解行业现状、发展趋势和产业布局等，认真贯彻执行上级的决议、指示；</w:t>
            </w:r>
          </w:p>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3.负责指导、检查、督促、考核分管部门的业务工作，推进队伍建设和人员培养；</w:t>
            </w:r>
          </w:p>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4.根据公司总体战略和中长期规划，牵头推动分管领域相关工作，发掘商机，实现产业化布局和具体项目落地；</w:t>
            </w:r>
          </w:p>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5.牵头承接分管领域功能性任务，系统开展调研、规划、实施、建设、运营等工作，完成关键节点目标；</w:t>
            </w:r>
          </w:p>
          <w:p>
            <w:pPr>
              <w:spacing w:line="360" w:lineRule="exact"/>
              <w:jc w:val="left"/>
            </w:pPr>
            <w:r>
              <w:rPr>
                <w:rFonts w:hint="eastAsia" w:ascii="仿宋_GB2312" w:hAnsi="仿宋_GB2312" w:eastAsia="仿宋_GB2312" w:cs="仿宋_GB2312"/>
                <w:color w:val="36363D"/>
                <w:sz w:val="24"/>
                <w:szCs w:val="24"/>
              </w:rPr>
              <w:t>6.与班子成员之间协调配合，按时保质保量成上级交办的工作任务。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525" w:type="dxa"/>
            <w:vMerge w:val="restart"/>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任职要求</w:t>
            </w:r>
          </w:p>
        </w:tc>
        <w:tc>
          <w:tcPr>
            <w:tcW w:w="1843"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学历要求</w:t>
            </w:r>
          </w:p>
        </w:tc>
        <w:tc>
          <w:tcPr>
            <w:tcW w:w="6663" w:type="dxa"/>
            <w:vAlign w:val="center"/>
          </w:tcPr>
          <w:p>
            <w:pPr>
              <w:spacing w:line="400" w:lineRule="exact"/>
              <w:jc w:val="left"/>
              <w:rPr>
                <w:rFonts w:ascii="仿宋_GB2312" w:hAnsi="楷体" w:eastAsia="仿宋_GB2312" w:cs="仿宋_GB2312"/>
                <w:sz w:val="32"/>
                <w:szCs w:val="32"/>
              </w:rPr>
            </w:pPr>
            <w:r>
              <w:rPr>
                <w:rFonts w:hint="eastAsia" w:ascii="仿宋_GB2312" w:hAnsi="仿宋_GB2312" w:eastAsia="仿宋_GB2312" w:cs="仿宋_GB2312"/>
                <w:color w:val="36363D"/>
                <w:sz w:val="24"/>
                <w:szCs w:val="24"/>
              </w:rPr>
              <w:t>本科及以上学历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525" w:type="dxa"/>
            <w:vMerge w:val="continue"/>
            <w:vAlign w:val="center"/>
          </w:tcPr>
          <w:p>
            <w:pPr>
              <w:spacing w:line="520" w:lineRule="exact"/>
              <w:jc w:val="center"/>
              <w:rPr>
                <w:rFonts w:ascii="宋体" w:hAnsi="宋体" w:cs="仿宋_GB2312"/>
                <w:sz w:val="30"/>
                <w:szCs w:val="30"/>
              </w:rPr>
            </w:pPr>
          </w:p>
        </w:tc>
        <w:tc>
          <w:tcPr>
            <w:tcW w:w="1843"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工作经验</w:t>
            </w:r>
          </w:p>
        </w:tc>
        <w:tc>
          <w:tcPr>
            <w:tcW w:w="6663" w:type="dxa"/>
            <w:vAlign w:val="center"/>
          </w:tcPr>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1.具有10年以上能源行业工作经历或8年以上能源企业中层管理人员及以上职务工作经历，在项目设计、投资开发、建设、运营管理方面具有较丰富的工作经验，</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2.具有相关专业任职资格或高级职称；</w:t>
            </w:r>
          </w:p>
          <w:p>
            <w:pPr>
              <w:pStyle w:val="2"/>
              <w:spacing w:after="0" w:line="340" w:lineRule="exact"/>
              <w:ind w:firstLine="0"/>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3.中共党员优先，具有大型企业、上市公司、省属或在川大型国有相关岗位工作经验者优先。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1525" w:type="dxa"/>
            <w:vMerge w:val="continue"/>
            <w:vAlign w:val="center"/>
          </w:tcPr>
          <w:p>
            <w:pPr>
              <w:spacing w:line="520" w:lineRule="exact"/>
              <w:jc w:val="center"/>
              <w:rPr>
                <w:rFonts w:ascii="宋体" w:hAnsi="宋体" w:cs="仿宋_GB2312"/>
                <w:sz w:val="30"/>
                <w:szCs w:val="30"/>
              </w:rPr>
            </w:pPr>
          </w:p>
        </w:tc>
        <w:tc>
          <w:tcPr>
            <w:tcW w:w="1843"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业务技能</w:t>
            </w:r>
          </w:p>
        </w:tc>
        <w:tc>
          <w:tcPr>
            <w:tcW w:w="6663" w:type="dxa"/>
            <w:vAlign w:val="center"/>
          </w:tcPr>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1.熟悉能源领域相关法律法规；</w:t>
            </w:r>
          </w:p>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2.具有石油、电力、新能源、水电水利、储能等相关专业背景；</w:t>
            </w:r>
          </w:p>
          <w:p>
            <w:pPr>
              <w:spacing w:line="360" w:lineRule="exact"/>
              <w:jc w:val="left"/>
              <w:rPr>
                <w:rFonts w:ascii="仿宋_GB2312" w:hAnsi="仿宋_GB2312" w:eastAsia="仿宋_GB2312" w:cs="仿宋_GB2312"/>
                <w:color w:val="36363D"/>
                <w:sz w:val="24"/>
                <w:szCs w:val="24"/>
              </w:rPr>
            </w:pPr>
            <w:r>
              <w:rPr>
                <w:rFonts w:hint="eastAsia" w:ascii="仿宋_GB2312" w:hAnsi="仿宋_GB2312" w:eastAsia="仿宋_GB2312" w:cs="仿宋_GB2312"/>
                <w:color w:val="36363D"/>
                <w:sz w:val="24"/>
                <w:szCs w:val="24"/>
              </w:rPr>
              <w:t>3.具备较丰富的团队管理经验以及优秀的领导能力、沟通协调能力、资源整合能力，较强的抗压能力；</w:t>
            </w:r>
          </w:p>
          <w:p>
            <w:pPr>
              <w:spacing w:line="360" w:lineRule="exact"/>
              <w:jc w:val="left"/>
              <w:rPr>
                <w:highlight w:val="yellow"/>
              </w:rPr>
            </w:pPr>
            <w:r>
              <w:rPr>
                <w:rFonts w:hint="eastAsia" w:ascii="仿宋_GB2312" w:hAnsi="仿宋_GB2312" w:eastAsia="仿宋_GB2312" w:cs="仿宋_GB2312"/>
                <w:color w:val="36363D"/>
                <w:sz w:val="24"/>
                <w:szCs w:val="24"/>
              </w:rPr>
              <w:t>4.熟悉现代企业经营管理，具备履行岗位职责所必需的专业知识和能力，工作业绩突出。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525" w:type="dxa"/>
            <w:vMerge w:val="continue"/>
            <w:vAlign w:val="center"/>
          </w:tcPr>
          <w:p>
            <w:pPr>
              <w:spacing w:line="520" w:lineRule="exact"/>
              <w:jc w:val="center"/>
              <w:rPr>
                <w:rFonts w:ascii="宋体" w:hAnsi="宋体" w:cs="仿宋_GB2312"/>
                <w:sz w:val="30"/>
                <w:szCs w:val="30"/>
              </w:rPr>
            </w:pPr>
          </w:p>
        </w:tc>
        <w:tc>
          <w:tcPr>
            <w:tcW w:w="1843" w:type="dxa"/>
            <w:vAlign w:val="center"/>
          </w:tcPr>
          <w:p>
            <w:pPr>
              <w:spacing w:line="520" w:lineRule="exact"/>
              <w:jc w:val="center"/>
              <w:rPr>
                <w:rFonts w:ascii="宋体" w:hAnsi="宋体" w:cs="仿宋_GB2312"/>
                <w:b/>
                <w:sz w:val="30"/>
                <w:szCs w:val="30"/>
              </w:rPr>
            </w:pPr>
            <w:r>
              <w:rPr>
                <w:rFonts w:hint="eastAsia" w:ascii="宋体" w:hAnsi="宋体" w:cs="仿宋_GB2312"/>
                <w:b/>
                <w:sz w:val="30"/>
                <w:szCs w:val="30"/>
              </w:rPr>
              <w:t>年龄要求</w:t>
            </w:r>
          </w:p>
        </w:tc>
        <w:tc>
          <w:tcPr>
            <w:tcW w:w="6663" w:type="dxa"/>
            <w:vAlign w:val="center"/>
          </w:tcPr>
          <w:p>
            <w:pPr>
              <w:widowControl/>
              <w:spacing w:line="400" w:lineRule="exact"/>
              <w:jc w:val="left"/>
              <w:rPr>
                <w:rFonts w:ascii="仿宋_GB2312" w:hAnsi="仿宋_GB2312" w:eastAsia="仿宋_GB2312" w:cs="仿宋_GB2312"/>
                <w:color w:val="36363D"/>
                <w:sz w:val="28"/>
                <w:szCs w:val="28"/>
              </w:rPr>
            </w:pPr>
            <w:r>
              <w:rPr>
                <w:rFonts w:hint="eastAsia" w:ascii="仿宋_GB2312" w:hAnsi="仿宋_GB2312" w:eastAsia="仿宋_GB2312" w:cs="仿宋_GB2312"/>
                <w:color w:val="36363D"/>
                <w:sz w:val="24"/>
                <w:szCs w:val="24"/>
              </w:rPr>
              <w:t>55岁及以下，特别优秀者，可适当放宽条件</w:t>
            </w:r>
            <w:r>
              <w:rPr>
                <w:rFonts w:ascii="仿宋_GB2312" w:hAnsi="仿宋_GB2312" w:eastAsia="仿宋_GB2312" w:cs="仿宋_GB2312"/>
                <w:color w:val="36363D"/>
                <w:sz w:val="28"/>
                <w:szCs w:val="28"/>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D64E9"/>
    <w:rsid w:val="6D7D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ind w:firstLine="560"/>
    </w:pPr>
    <w:rPr>
      <w:rFonts w:cs="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2023-10-23T11:28:00Z</dcterms:created>
  <dc:creator>卢玥伊</dc:creator>
  <cp:lastModifiedBy>卢玥伊</cp:lastModifiedBy>
  <dcterms:modified xsi:type="dcterms:W3CDTF">2023-10-23T11:29:46Z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2A32B28D832F445BB6B683AEEC5CE51A</vt:lpwstr>
  </property>
</Properties>
</file>